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E00172" w:rsidRPr="00AD1BB4" w:rsidTr="00CD1887">
        <w:trPr>
          <w:trHeight w:val="454"/>
        </w:trPr>
        <w:tc>
          <w:tcPr>
            <w:tcW w:w="13992" w:type="dxa"/>
            <w:gridSpan w:val="6"/>
            <w:tcBorders>
              <w:bottom w:val="nil"/>
            </w:tcBorders>
            <w:shd w:val="clear" w:color="auto" w:fill="00B0F0"/>
            <w:vAlign w:val="center"/>
          </w:tcPr>
          <w:p w:rsidR="00AD1BB4" w:rsidRPr="00AD1BB4" w:rsidRDefault="007025A4" w:rsidP="00AD1BB4">
            <w:pPr>
              <w:jc w:val="center"/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 xml:space="preserve">LICENCE D’ADMINISTRATION </w:t>
            </w:r>
            <w:r w:rsidR="00C2571B"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>PUBLIQUE</w:t>
            </w:r>
          </w:p>
        </w:tc>
      </w:tr>
      <w:tr w:rsidR="00AD1BB4" w:rsidRPr="00AD1BB4" w:rsidTr="00CD1887">
        <w:trPr>
          <w:trHeight w:val="454"/>
        </w:trPr>
        <w:tc>
          <w:tcPr>
            <w:tcW w:w="6319" w:type="dxa"/>
            <w:tcBorders>
              <w:top w:val="nil"/>
              <w:right w:val="nil"/>
            </w:tcBorders>
            <w:shd w:val="clear" w:color="auto" w:fill="00B0F0"/>
            <w:vAlign w:val="center"/>
          </w:tcPr>
          <w:p w:rsidR="00AD1BB4" w:rsidRPr="00CD1887" w:rsidRDefault="00C2571B" w:rsidP="00AD1BB4">
            <w:pPr>
              <w:jc w:val="center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CD1887">
              <w:rPr>
                <w:rFonts w:ascii="Arial" w:hAnsi="Arial" w:cs="Arial"/>
                <w:b/>
                <w:spacing w:val="-5"/>
                <w:sz w:val="28"/>
                <w:szCs w:val="28"/>
              </w:rPr>
              <w:t>SEMESTRE 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81004B" w:rsidRPr="00EC7745" w:rsidRDefault="0081004B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(34)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Pr="00AD1BB4" w:rsidRDefault="00AD1BB4" w:rsidP="00AD1BB4">
      <w:pPr>
        <w:rPr>
          <w:rFonts w:ascii="Arial" w:hAnsi="Arial" w:cs="Arial"/>
          <w:spacing w:val="-5"/>
        </w:rPr>
      </w:pPr>
    </w:p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1 : FONDEMENTS JURIDIQUES 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(18)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E00172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constitutionnel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833207" w:rsidRDefault="000D5A71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81004B" w:rsidRPr="00AD1BB4" w:rsidRDefault="0081004B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administratif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833207" w:rsidRDefault="000D5A71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82AA2" w:rsidRPr="00AD1BB4" w:rsidTr="00C82AA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82AA2" w:rsidRPr="00AD1BB4" w:rsidRDefault="00C82AA2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Finances publiques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8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833207" w:rsidRDefault="000D5A71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E00172" w:rsidRPr="00AD1BB4" w:rsidTr="00C82AA2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Institutions administratives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833207" w:rsidRDefault="00E60FF0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institutionnel de l’Union européenne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833207" w:rsidRDefault="0081004B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E00172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Fonction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833207" w:rsidRDefault="00E60FF0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2 : ENJEUX POLITIQUES ET ADMINISTRATIFS</w:t>
            </w:r>
            <w:r w:rsidR="002B49B5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(5)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politique et sociétal de l’action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CD4B7D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Gestion des ressources humaines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Culture numérique et 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CD4B7D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économique de l’action publique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 et vie professionnelle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3 : MÉTHODOLOGIE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Note de synthèse et cas pratique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DE4054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Préparation aux épreuves écrites</w:t>
            </w:r>
          </w:p>
        </w:tc>
        <w:tc>
          <w:tcPr>
            <w:tcW w:w="1531" w:type="dxa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vAlign w:val="center"/>
          </w:tcPr>
          <w:p w:rsidR="00AD1BB4" w:rsidRPr="00DE4054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Savoir-être professionnels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DE4054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81004B" w:rsidRPr="00AD1BB4" w:rsidRDefault="006A08F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CE0F57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vAlign w:val="center"/>
          </w:tcPr>
          <w:p w:rsidR="0081004B" w:rsidRPr="00DE4054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  <w:r w:rsidR="007025A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615C69" w:rsidRPr="00AD1BB4" w:rsidTr="00615C69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615C69" w:rsidRPr="00AD1BB4" w:rsidRDefault="00ED2F4C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Méthodologie des épreuves orales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DE4054" w:rsidRDefault="00615C69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AD1BB4" w:rsidRPr="00AD1BB4" w:rsidTr="00615C69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ED2F4C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DE4054" w:rsidRDefault="00E30739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Pr="00AD1BB4" w:rsidRDefault="00AD1BB4">
      <w:pPr>
        <w:rPr>
          <w:rFonts w:ascii="Arial" w:hAnsi="Arial" w:cs="Arial"/>
          <w:spacing w:val="-5"/>
        </w:rPr>
      </w:pPr>
    </w:p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AD1BB4" w:rsidRPr="00AD1BB4" w:rsidTr="00EC7745">
        <w:trPr>
          <w:trHeight w:val="454"/>
        </w:trPr>
        <w:tc>
          <w:tcPr>
            <w:tcW w:w="13994" w:type="dxa"/>
            <w:gridSpan w:val="6"/>
            <w:tcBorders>
              <w:bottom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</w:pPr>
          </w:p>
        </w:tc>
      </w:tr>
      <w:tr w:rsidR="00AD1BB4" w:rsidRPr="00AD1BB4" w:rsidTr="00EC7745">
        <w:trPr>
          <w:trHeight w:val="454"/>
        </w:trPr>
        <w:tc>
          <w:tcPr>
            <w:tcW w:w="6321" w:type="dxa"/>
            <w:tcBorders>
              <w:top w:val="nil"/>
              <w:right w:val="nil"/>
            </w:tcBorders>
            <w:shd w:val="clear" w:color="auto" w:fill="00B0F0"/>
            <w:vAlign w:val="center"/>
          </w:tcPr>
          <w:p w:rsidR="00AD1BB4" w:rsidRPr="00CD1887" w:rsidRDefault="007502AD" w:rsidP="00F63CCB">
            <w:pPr>
              <w:jc w:val="center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CD1887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SEMESTRE 2</w:t>
            </w:r>
            <w:r w:rsidRPr="00CD1887">
              <w:rPr>
                <w:rFonts w:ascii="Arial" w:hAnsi="Arial" w:cs="Arial"/>
                <w:b/>
                <w:bCs/>
                <w:spacing w:val="-5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(26)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Pr="00AD1BB4" w:rsidRDefault="00AD1BB4" w:rsidP="00AD1BB4">
      <w:pPr>
        <w:rPr>
          <w:rFonts w:ascii="Arial" w:hAnsi="Arial" w:cs="Arial"/>
          <w:spacing w:val="-5"/>
        </w:rPr>
      </w:pPr>
    </w:p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4 : FONDEMENTS JURIDIQUES 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administratif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Droit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fiscal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1C249A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des collectivités territoriales et de l’intercommunalité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FB23FF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Droits et libertés fondamentaux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FB23FF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5 : ENJEUX POLITIQUES ET ADMINISTRATIFS</w:t>
            </w:r>
            <w:r w:rsidR="001A6C23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(4)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jc w:val="center"/>
        <w:rPr>
          <w:rFonts w:ascii="Arial" w:hAnsi="Arial" w:cs="Arial"/>
          <w:spacing w:val="-5"/>
        </w:rPr>
      </w:pPr>
      <w:r w:rsidRPr="00EC42AA">
        <w:rPr>
          <w:rFonts w:ascii="Arial" w:hAnsi="Arial" w:cs="Arial"/>
          <w:b/>
          <w:bCs/>
          <w:color w:val="FFFFFF" w:themeColor="background1"/>
          <w:spacing w:val="-5"/>
        </w:rPr>
        <w:t>FONDEMENTS JURIDIQUES DE L’ACTION ADMINISTRATIVE</w:t>
      </w:r>
    </w:p>
    <w:tbl>
      <w:tblPr>
        <w:tblStyle w:val="Grilledutableau"/>
        <w:tblW w:w="1397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 et vie professionnelle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BF650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Déontologie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BF6505" w:rsidRDefault="00BF6505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Politiques urbaines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BF650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économique de l’action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BF6505" w:rsidRDefault="00BF6505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6 : MÉTHODOLOGIE ET INSERTION</w:t>
            </w:r>
            <w:r w:rsidR="001A6C23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PROFESSIONNELLE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jc w:val="center"/>
        <w:rPr>
          <w:rFonts w:ascii="Arial" w:hAnsi="Arial" w:cs="Arial"/>
          <w:spacing w:val="-5"/>
        </w:rPr>
      </w:pPr>
      <w:r w:rsidRPr="00EC42AA">
        <w:rPr>
          <w:rFonts w:ascii="Arial" w:hAnsi="Arial" w:cs="Arial"/>
          <w:b/>
          <w:bCs/>
          <w:color w:val="FFFFFF" w:themeColor="background1"/>
          <w:spacing w:val="-5"/>
        </w:rPr>
        <w:t>ENJEUX POLITIQUES ET ADMINISTRATIFS DE L’ACTION ADMINISTRATIVE</w:t>
      </w: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Note de synthèse et cas pratique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vAlign w:val="center"/>
          </w:tcPr>
          <w:p w:rsidR="00AD1BB4" w:rsidRPr="00557ED7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2+1CC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C51835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Stage obligatoire (4 semaines)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557ED7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Rapport de stage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6A08F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557ED7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557ED7" w:rsidRDefault="00557ED7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Préparation spéci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aux 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concours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557ED7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6A08F9" w:rsidRPr="00AD1BB4" w:rsidTr="006A08F9">
        <w:trPr>
          <w:trHeight w:val="340"/>
        </w:trPr>
        <w:tc>
          <w:tcPr>
            <w:tcW w:w="632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Formation aux outils bureautiques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vAlign w:val="center"/>
          </w:tcPr>
          <w:p w:rsidR="006A08F9" w:rsidRPr="00557ED7" w:rsidRDefault="006A08F9" w:rsidP="006A08F9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Pr="00AD1BB4" w:rsidRDefault="00AD1BB4" w:rsidP="006A08F9">
      <w:pPr>
        <w:rPr>
          <w:rFonts w:ascii="Arial" w:hAnsi="Arial" w:cs="Arial"/>
          <w:spacing w:val="-5"/>
        </w:rPr>
      </w:pPr>
    </w:p>
    <w:sectPr w:rsidR="00AD1BB4" w:rsidRPr="00AD1BB4" w:rsidSect="0000277E">
      <w:headerReference w:type="default" r:id="rId7"/>
      <w:footerReference w:type="default" r:id="rId8"/>
      <w:pgSz w:w="16838" w:h="11906" w:orient="landscape"/>
      <w:pgMar w:top="510" w:right="1418" w:bottom="51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51" w:rsidRDefault="006A3151" w:rsidP="00AD1BB4">
      <w:r>
        <w:separator/>
      </w:r>
    </w:p>
  </w:endnote>
  <w:endnote w:type="continuationSeparator" w:id="0">
    <w:p w:rsidR="006A3151" w:rsidRDefault="006A3151" w:rsidP="00AD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63" w:rsidRPr="00843E63" w:rsidRDefault="00843E63" w:rsidP="00843E63">
    <w:pPr>
      <w:jc w:val="center"/>
      <w:rPr>
        <w:rFonts w:ascii="Arial" w:hAnsi="Arial" w:cs="Arial"/>
        <w:b/>
        <w:bCs/>
        <w:spacing w:val="-5"/>
      </w:rPr>
    </w:pPr>
    <w:r w:rsidRPr="003477E5">
      <w:rPr>
        <w:rFonts w:ascii="Arial" w:hAnsi="Arial" w:cs="Arial"/>
        <w:b/>
        <w:bCs/>
        <w:spacing w:val="-5"/>
      </w:rPr>
      <w:t>Modalités de contrôle des connaissances validées par le Conseil d’administration de l’IPAG de Limoges du 8 avril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51" w:rsidRDefault="006A3151" w:rsidP="00AD1BB4">
      <w:r>
        <w:separator/>
      </w:r>
    </w:p>
  </w:footnote>
  <w:footnote w:type="continuationSeparator" w:id="0">
    <w:p w:rsidR="006A3151" w:rsidRDefault="006A3151" w:rsidP="00AD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B4" w:rsidRPr="00AD1BB4" w:rsidRDefault="00AD1BB4" w:rsidP="00AD1BB4">
    <w:pPr>
      <w:pStyle w:val="En-tt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4"/>
    <w:rsid w:val="0000277E"/>
    <w:rsid w:val="00063D37"/>
    <w:rsid w:val="000667DD"/>
    <w:rsid w:val="000D5A71"/>
    <w:rsid w:val="00183ABF"/>
    <w:rsid w:val="001A6C23"/>
    <w:rsid w:val="001C249A"/>
    <w:rsid w:val="001C4AF3"/>
    <w:rsid w:val="001F58AD"/>
    <w:rsid w:val="002B49B5"/>
    <w:rsid w:val="004977FC"/>
    <w:rsid w:val="0053132D"/>
    <w:rsid w:val="00557ED7"/>
    <w:rsid w:val="005C0EC9"/>
    <w:rsid w:val="00615C69"/>
    <w:rsid w:val="006A08F9"/>
    <w:rsid w:val="006A3151"/>
    <w:rsid w:val="007025A4"/>
    <w:rsid w:val="007502AD"/>
    <w:rsid w:val="007D758A"/>
    <w:rsid w:val="0081004B"/>
    <w:rsid w:val="00833207"/>
    <w:rsid w:val="00843E63"/>
    <w:rsid w:val="009377D8"/>
    <w:rsid w:val="00A7322D"/>
    <w:rsid w:val="00AD1BB4"/>
    <w:rsid w:val="00B653DA"/>
    <w:rsid w:val="00BF6505"/>
    <w:rsid w:val="00C21616"/>
    <w:rsid w:val="00C2571B"/>
    <w:rsid w:val="00C51835"/>
    <w:rsid w:val="00C57E52"/>
    <w:rsid w:val="00C82AA2"/>
    <w:rsid w:val="00CB5558"/>
    <w:rsid w:val="00CD1887"/>
    <w:rsid w:val="00CD4B7D"/>
    <w:rsid w:val="00CE0F57"/>
    <w:rsid w:val="00D23370"/>
    <w:rsid w:val="00DA4BC4"/>
    <w:rsid w:val="00DE4054"/>
    <w:rsid w:val="00E00172"/>
    <w:rsid w:val="00E30739"/>
    <w:rsid w:val="00E60FF0"/>
    <w:rsid w:val="00EC42AA"/>
    <w:rsid w:val="00EC7745"/>
    <w:rsid w:val="00ED2F4C"/>
    <w:rsid w:val="00F4601C"/>
    <w:rsid w:val="00F65EAC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77EE"/>
  <w15:chartTrackingRefBased/>
  <w15:docId w15:val="{BB94028C-2CFD-614C-9869-DDC6329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BB4"/>
  </w:style>
  <w:style w:type="paragraph" w:styleId="Pieddepage">
    <w:name w:val="footer"/>
    <w:basedOn w:val="Normal"/>
    <w:link w:val="Pieddepag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466B-9FBF-4D86-9DB7-3EFA59CD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Charbonnel</dc:creator>
  <cp:keywords/>
  <dc:description/>
  <cp:lastModifiedBy>Pascale Anglard</cp:lastModifiedBy>
  <cp:revision>5</cp:revision>
  <cp:lastPrinted>2024-07-09T12:29:00Z</cp:lastPrinted>
  <dcterms:created xsi:type="dcterms:W3CDTF">2024-07-09T12:25:00Z</dcterms:created>
  <dcterms:modified xsi:type="dcterms:W3CDTF">2024-07-09T13:31:00Z</dcterms:modified>
</cp:coreProperties>
</file>